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3744" w14:textId="13DB0FA6" w:rsidR="00FE067E" w:rsidRDefault="00270E26" w:rsidP="00CC1F3B">
      <w:pPr>
        <w:pStyle w:val="TitlePageOrigin"/>
      </w:pPr>
      <w:r>
        <w:rPr>
          <w:caps w:val="0"/>
          <w:noProof/>
        </w:rPr>
        <mc:AlternateContent>
          <mc:Choice Requires="wps">
            <w:drawing>
              <wp:anchor distT="0" distB="0" distL="114300" distR="114300" simplePos="0" relativeHeight="251659264" behindDoc="0" locked="0" layoutInCell="1" allowOverlap="1" wp14:anchorId="55F417CA" wp14:editId="4D6AD322">
                <wp:simplePos x="0" y="0"/>
                <wp:positionH relativeFrom="column">
                  <wp:posOffset>6007100</wp:posOffset>
                </wp:positionH>
                <wp:positionV relativeFrom="paragraph">
                  <wp:posOffset>2260600</wp:posOffset>
                </wp:positionV>
                <wp:extent cx="635000" cy="476250"/>
                <wp:effectExtent l="0" t="0" r="12700" b="19050"/>
                <wp:wrapNone/>
                <wp:docPr id="15327051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E748BD" w14:textId="00EE686E" w:rsidR="00270E26" w:rsidRPr="00270E26" w:rsidRDefault="00270E26" w:rsidP="00270E26">
                            <w:pPr>
                              <w:spacing w:line="240" w:lineRule="auto"/>
                              <w:jc w:val="center"/>
                              <w:rPr>
                                <w:rFonts w:cs="Arial"/>
                                <w:b/>
                              </w:rPr>
                            </w:pPr>
                            <w:r w:rsidRPr="00270E2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F417C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8E748BD" w14:textId="00EE686E" w:rsidR="00270E26" w:rsidRPr="00270E26" w:rsidRDefault="00270E26" w:rsidP="00270E26">
                      <w:pPr>
                        <w:spacing w:line="240" w:lineRule="auto"/>
                        <w:jc w:val="center"/>
                        <w:rPr>
                          <w:rFonts w:cs="Arial"/>
                          <w:b/>
                        </w:rPr>
                      </w:pPr>
                      <w:r w:rsidRPr="00270E26">
                        <w:rPr>
                          <w:rFonts w:cs="Arial"/>
                          <w:b/>
                        </w:rPr>
                        <w:t>FISCAL NOTE</w:t>
                      </w:r>
                    </w:p>
                  </w:txbxContent>
                </v:textbox>
              </v:shape>
            </w:pict>
          </mc:Fallback>
        </mc:AlternateContent>
      </w:r>
      <w:r w:rsidR="003C6034">
        <w:rPr>
          <w:caps w:val="0"/>
        </w:rPr>
        <w:t>WEST VIRGINIA LEGISLATURE</w:t>
      </w:r>
    </w:p>
    <w:p w14:paraId="76A41E5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12CEC84" w14:textId="77777777" w:rsidR="00CD36CF" w:rsidRDefault="005E7675" w:rsidP="00CC1F3B">
      <w:pPr>
        <w:pStyle w:val="TitlePageBillPrefix"/>
      </w:pPr>
      <w:sdt>
        <w:sdtPr>
          <w:tag w:val="IntroDate"/>
          <w:id w:val="-1236936958"/>
          <w:placeholder>
            <w:docPart w:val="3E55E91B18B6461FBEEC34AEA31D8951"/>
          </w:placeholder>
          <w:text/>
        </w:sdtPr>
        <w:sdtEndPr/>
        <w:sdtContent>
          <w:r w:rsidR="00AE48A0">
            <w:t>Introduced</w:t>
          </w:r>
        </w:sdtContent>
      </w:sdt>
    </w:p>
    <w:p w14:paraId="037A2FA4" w14:textId="398E0AA4" w:rsidR="00CD36CF" w:rsidRDefault="005E7675" w:rsidP="00CC1F3B">
      <w:pPr>
        <w:pStyle w:val="BillNumber"/>
      </w:pPr>
      <w:sdt>
        <w:sdtPr>
          <w:tag w:val="Chamber"/>
          <w:id w:val="893011969"/>
          <w:lock w:val="sdtLocked"/>
          <w:placeholder>
            <w:docPart w:val="1647F4B175384B899E07432156A7E137"/>
          </w:placeholder>
          <w:dropDownList>
            <w:listItem w:displayText="House" w:value="House"/>
            <w:listItem w:displayText="Senate" w:value="Senate"/>
          </w:dropDownList>
        </w:sdtPr>
        <w:sdtEndPr/>
        <w:sdtContent>
          <w:r w:rsidR="0035006A">
            <w:t>Senate</w:t>
          </w:r>
        </w:sdtContent>
      </w:sdt>
      <w:r w:rsidR="00303684">
        <w:t xml:space="preserve"> </w:t>
      </w:r>
      <w:r w:rsidR="00CD36CF">
        <w:t xml:space="preserve">Bill </w:t>
      </w:r>
      <w:sdt>
        <w:sdtPr>
          <w:tag w:val="BNum"/>
          <w:id w:val="1645317809"/>
          <w:lock w:val="sdtLocked"/>
          <w:placeholder>
            <w:docPart w:val="6BB03B46CE154A61BBE2BC42AAD5D903"/>
          </w:placeholder>
          <w:text/>
        </w:sdtPr>
        <w:sdtEndPr/>
        <w:sdtContent>
          <w:r w:rsidR="00AA0045">
            <w:t>835</w:t>
          </w:r>
        </w:sdtContent>
      </w:sdt>
    </w:p>
    <w:p w14:paraId="01825616" w14:textId="752D7E27" w:rsidR="00CD36CF" w:rsidRDefault="00CD36CF" w:rsidP="00CC1F3B">
      <w:pPr>
        <w:pStyle w:val="Sponsors"/>
      </w:pPr>
      <w:r>
        <w:t xml:space="preserve">By </w:t>
      </w:r>
      <w:sdt>
        <w:sdtPr>
          <w:tag w:val="Sponsors"/>
          <w:id w:val="1589585889"/>
          <w:placeholder>
            <w:docPart w:val="2D9434B468274C3E905D1A84A6EE029C"/>
          </w:placeholder>
          <w:text w:multiLine="1"/>
        </w:sdtPr>
        <w:sdtEndPr/>
        <w:sdtContent>
          <w:r w:rsidR="0035006A">
            <w:t>Senator Azinger</w:t>
          </w:r>
        </w:sdtContent>
      </w:sdt>
    </w:p>
    <w:p w14:paraId="002D439E" w14:textId="404588DD" w:rsidR="00E831B3" w:rsidRDefault="00CD36CF" w:rsidP="00CC1F3B">
      <w:pPr>
        <w:pStyle w:val="References"/>
      </w:pPr>
      <w:r>
        <w:t>[</w:t>
      </w:r>
      <w:sdt>
        <w:sdtPr>
          <w:rPr>
            <w:color w:val="auto"/>
          </w:rPr>
          <w:tag w:val="References"/>
          <w:id w:val="-1043047873"/>
          <w:placeholder>
            <w:docPart w:val="BC18818F99CD4046A11263F9C35958BD"/>
          </w:placeholder>
          <w:text w:multiLine="1"/>
        </w:sdtPr>
        <w:sdtEndPr/>
        <w:sdtContent>
          <w:r w:rsidR="00AA0045" w:rsidRPr="00AA0045">
            <w:rPr>
              <w:color w:val="auto"/>
            </w:rPr>
            <w:t>Introduced March 20, 2025; referred</w:t>
          </w:r>
          <w:r w:rsidR="00AA0045" w:rsidRPr="00AA0045">
            <w:rPr>
              <w:color w:val="auto"/>
            </w:rPr>
            <w:br/>
            <w:t xml:space="preserve">to the Committee on </w:t>
          </w:r>
          <w:r w:rsidR="005E7675">
            <w:rPr>
              <w:color w:val="auto"/>
            </w:rPr>
            <w:t>Government Organization; and then to the Committee on Finance</w:t>
          </w:r>
        </w:sdtContent>
      </w:sdt>
      <w:r>
        <w:t>]</w:t>
      </w:r>
    </w:p>
    <w:p w14:paraId="6387ABA9" w14:textId="1F82D316" w:rsidR="00303684" w:rsidRDefault="0000526A" w:rsidP="00CC1F3B">
      <w:pPr>
        <w:pStyle w:val="TitleSection"/>
      </w:pPr>
      <w:r>
        <w:lastRenderedPageBreak/>
        <w:t>A BILL</w:t>
      </w:r>
      <w:r w:rsidR="00A237E8">
        <w:t xml:space="preserve"> to amend and reenact </w:t>
      </w:r>
      <w:r w:rsidR="00A237E8">
        <w:rPr>
          <w:rFonts w:cs="Arial"/>
        </w:rPr>
        <w:t>§</w:t>
      </w:r>
      <w:r w:rsidR="00A237E8">
        <w:t xml:space="preserve">11A-3-55 and </w:t>
      </w:r>
      <w:r w:rsidR="00A237E8">
        <w:rPr>
          <w:rFonts w:cs="Arial"/>
        </w:rPr>
        <w:t>§</w:t>
      </w:r>
      <w:r w:rsidR="00A237E8">
        <w:t>11A-</w:t>
      </w:r>
      <w:r w:rsidR="00716520">
        <w:t xml:space="preserve">4-4 of the Code of West Virginia, 1931, </w:t>
      </w:r>
      <w:r w:rsidR="00AA0045">
        <w:t xml:space="preserve">as amended, </w:t>
      </w:r>
      <w:r w:rsidR="00716520">
        <w:t xml:space="preserve">relating to decreasing the </w:t>
      </w:r>
      <w:r w:rsidR="00F73AFD">
        <w:t>service period for notice of</w:t>
      </w:r>
      <w:r w:rsidR="003B3892">
        <w:t xml:space="preserve"> tax lien sales; and </w:t>
      </w:r>
      <w:r w:rsidR="007F77A6">
        <w:t>decreasing the statute of limitations for a</w:t>
      </w:r>
      <w:r w:rsidR="00A41045">
        <w:t>n action</w:t>
      </w:r>
      <w:r w:rsidR="007F77A6">
        <w:t xml:space="preserve"> to set aside a </w:t>
      </w:r>
      <w:r w:rsidR="00A41045">
        <w:t>deed</w:t>
      </w:r>
      <w:r w:rsidR="00E20EF5">
        <w:t>.</w:t>
      </w:r>
    </w:p>
    <w:p w14:paraId="66D15EA0" w14:textId="77777777" w:rsidR="00303684" w:rsidRDefault="00303684" w:rsidP="00CC1F3B">
      <w:pPr>
        <w:pStyle w:val="EnactingClause"/>
      </w:pPr>
      <w:r>
        <w:t>Be it enacted by the Legislature of West Virginia:</w:t>
      </w:r>
    </w:p>
    <w:p w14:paraId="0928079B" w14:textId="77777777" w:rsidR="003C6034" w:rsidRDefault="003C6034" w:rsidP="00CC1F3B">
      <w:pPr>
        <w:pStyle w:val="EnactingClause"/>
        <w:sectPr w:rsidR="003C6034" w:rsidSect="000F18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B872DD" w14:textId="41F9BE0F" w:rsidR="008736AA" w:rsidRDefault="000F18C0" w:rsidP="000F18C0">
      <w:pPr>
        <w:pStyle w:val="ArticleHeading"/>
      </w:pPr>
      <w:r>
        <w:t>Article 3. sale of tax liens and nonentered, escheated and waste and unappropriated lands.</w:t>
      </w:r>
    </w:p>
    <w:p w14:paraId="289A35E2" w14:textId="77777777" w:rsidR="000F18C0" w:rsidRDefault="000F18C0" w:rsidP="000F18C0">
      <w:pPr>
        <w:pStyle w:val="SectionBody"/>
        <w:ind w:firstLine="0"/>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33800787" w14:textId="77777777" w:rsidR="0035006A" w:rsidRPr="00FD6659" w:rsidRDefault="0035006A" w:rsidP="00C409D8">
      <w:pPr>
        <w:pStyle w:val="SectionHeading"/>
        <w:rPr>
          <w:bCs/>
        </w:rPr>
      </w:pPr>
      <w:r w:rsidRPr="00FD6659">
        <w:t>§11A-3-55. Service of notice.</w:t>
      </w:r>
      <w:r w:rsidRPr="00FD6659">
        <w:rPr>
          <w:bCs/>
        </w:rPr>
        <w:t xml:space="preserve"> </w:t>
      </w:r>
    </w:p>
    <w:p w14:paraId="51AD953E" w14:textId="77777777" w:rsidR="0035006A" w:rsidRDefault="0035006A" w:rsidP="00C409D8">
      <w:pPr>
        <w:pStyle w:val="SectionBody"/>
        <w:sectPr w:rsidR="0035006A" w:rsidSect="000F18C0">
          <w:type w:val="continuous"/>
          <w:pgSz w:w="12240" w:h="15840" w:code="1"/>
          <w:pgMar w:top="1440" w:right="1440" w:bottom="1440" w:left="1440" w:header="720" w:footer="720" w:gutter="0"/>
          <w:lnNumType w:countBy="1" w:restart="newSection"/>
          <w:cols w:space="720"/>
          <w:titlePg/>
          <w:docGrid w:linePitch="360"/>
        </w:sectPr>
      </w:pPr>
    </w:p>
    <w:p w14:paraId="0B434524" w14:textId="77777777" w:rsidR="0035006A" w:rsidRPr="00FD6659" w:rsidRDefault="0035006A" w:rsidP="00C409D8">
      <w:pPr>
        <w:pStyle w:val="SectionBody"/>
      </w:pPr>
      <w:r w:rsidRPr="00FD6659">
        <w:t>(a) As soon as the Auditor has prepared the notice provided for in §11A-3-54 of this code, he or she shall cause it to be served upon all persons named on the list generated by the purchaser pursuant to the provisions of §11A-3-52 of this code. Such notice shall be mailed and, if necessary, published at least 45 days prior to the first day a deed may be issued following the Auditor’s sale.</w:t>
      </w:r>
    </w:p>
    <w:p w14:paraId="2EC032D9" w14:textId="616C1461" w:rsidR="0035006A" w:rsidRPr="00FD6659" w:rsidRDefault="0035006A" w:rsidP="00C409D8">
      <w:pPr>
        <w:pStyle w:val="SectionBody"/>
      </w:pPr>
      <w:r w:rsidRPr="00FD6659">
        <w:t xml:space="preserve">(b)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w:t>
      </w:r>
      <w:r w:rsidRPr="00002DD9">
        <w:rPr>
          <w:strike/>
        </w:rPr>
        <w:t>30th</w:t>
      </w:r>
      <w:r w:rsidRPr="00FD6659">
        <w:t xml:space="preserve"> </w:t>
      </w:r>
      <w:r w:rsidR="00002DD9">
        <w:rPr>
          <w:u w:val="single"/>
        </w:rPr>
        <w:t>15th</w:t>
      </w:r>
      <w:r w:rsidR="00002DD9">
        <w:t xml:space="preserve"> </w:t>
      </w:r>
      <w:r w:rsidRPr="00FD6659">
        <w:t>day following the request for such notice.</w:t>
      </w:r>
    </w:p>
    <w:p w14:paraId="1E6B6E39" w14:textId="75B99ABE" w:rsidR="0035006A" w:rsidRPr="00FD6659" w:rsidRDefault="0035006A" w:rsidP="00C409D8">
      <w:pPr>
        <w:pStyle w:val="SectionBody"/>
      </w:pPr>
      <w:r w:rsidRPr="00FD6659">
        <w:t xml:space="preserve">(c)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the </w:t>
      </w:r>
      <w:r w:rsidRPr="00002DD9">
        <w:rPr>
          <w:strike/>
        </w:rPr>
        <w:t>30</w:t>
      </w:r>
      <w:r w:rsidRPr="00FD6659">
        <w:t xml:space="preserve"> </w:t>
      </w:r>
      <w:r w:rsidR="00002DD9">
        <w:rPr>
          <w:u w:val="single"/>
        </w:rPr>
        <w:t>15</w:t>
      </w:r>
      <w:r w:rsidR="00002DD9">
        <w:t xml:space="preserve"> </w:t>
      </w:r>
      <w:r w:rsidRPr="00FD6659">
        <w:t>days following the request for the notice.</w:t>
      </w:r>
    </w:p>
    <w:p w14:paraId="1A704DD0" w14:textId="43C6B770" w:rsidR="0035006A" w:rsidRPr="00FD6659" w:rsidRDefault="0035006A" w:rsidP="00C409D8">
      <w:pPr>
        <w:pStyle w:val="SectionBody"/>
      </w:pPr>
      <w:r w:rsidRPr="00FD6659">
        <w:t xml:space="preserve">(d) If the address of a person is unknown to the purchaser and cannot be discovered by due diligence on the part of the purchaser, the notice shall be served by publication as a Class III-0 legal advertisement in compliance with the provisions of §59-3-1 </w:t>
      </w:r>
      <w:r w:rsidRPr="00C409D8">
        <w:rPr>
          <w:i/>
          <w:iCs/>
        </w:rPr>
        <w:t>et seq</w:t>
      </w:r>
      <w:r w:rsidRPr="00FD6659">
        <w:t xml:space="preserve">. of this code and the publication area for the publication shall be the county in which the real property is located. If service by publication is necessary, publication shall be commenced within </w:t>
      </w:r>
      <w:r w:rsidRPr="00573238">
        <w:rPr>
          <w:strike/>
        </w:rPr>
        <w:t>60</w:t>
      </w:r>
      <w:r w:rsidRPr="00FD6659">
        <w:t xml:space="preserve"> </w:t>
      </w:r>
      <w:r w:rsidR="00573238">
        <w:rPr>
          <w:u w:val="single"/>
        </w:rPr>
        <w:t>30</w:t>
      </w:r>
      <w:r w:rsidR="00573238">
        <w:t xml:space="preserve"> </w:t>
      </w:r>
      <w:r w:rsidRPr="00FD6659">
        <w:t xml:space="preserve">days following </w:t>
      </w:r>
      <w:r w:rsidRPr="00FD6659">
        <w:lastRenderedPageBreak/>
        <w:t>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6165D484" w14:textId="2AAAFA82" w:rsidR="0035006A" w:rsidRPr="00B703D4" w:rsidRDefault="0035006A" w:rsidP="00C409D8">
      <w:pPr>
        <w:pStyle w:val="SectionBody"/>
      </w:pPr>
      <w:r w:rsidRPr="00FD6659">
        <w:t xml:space="preserve">(e)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w:t>
      </w:r>
      <w:r w:rsidR="00E967AB">
        <w:t>"</w:t>
      </w:r>
      <w:r w:rsidRPr="00FD6659">
        <w:t>Occupant</w:t>
      </w:r>
      <w:r w:rsidR="00E967AB">
        <w:t>"</w:t>
      </w:r>
      <w:r w:rsidRPr="00FD6659">
        <w:t xml:space="preserve">, to the physical mailing 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 </w:t>
      </w:r>
    </w:p>
    <w:p w14:paraId="695205A8" w14:textId="77777777" w:rsidR="0035006A" w:rsidRDefault="0035006A" w:rsidP="00CC1F3B">
      <w:pPr>
        <w:pStyle w:val="SectionBody"/>
        <w:sectPr w:rsidR="0035006A" w:rsidSect="000F18C0">
          <w:type w:val="continuous"/>
          <w:pgSz w:w="12240" w:h="15840" w:code="1"/>
          <w:pgMar w:top="1440" w:right="1440" w:bottom="1440" w:left="1440" w:header="720" w:footer="720" w:gutter="0"/>
          <w:lnNumType w:countBy="1" w:restart="newSection"/>
          <w:cols w:space="720"/>
          <w:titlePg/>
          <w:docGrid w:linePitch="360"/>
        </w:sectPr>
      </w:pPr>
    </w:p>
    <w:p w14:paraId="4D1B3A59" w14:textId="5E7B5041" w:rsidR="0035006A" w:rsidRDefault="005F111A" w:rsidP="005F111A">
      <w:pPr>
        <w:pStyle w:val="ArticleHeading"/>
      </w:pPr>
      <w:r>
        <w:t>Article 4. remedies relating to tax sales.</w:t>
      </w:r>
    </w:p>
    <w:p w14:paraId="29821E1A" w14:textId="77777777" w:rsidR="000F18C0" w:rsidRDefault="000F18C0" w:rsidP="005F111A">
      <w:pPr>
        <w:pStyle w:val="SectionBody"/>
        <w:ind w:firstLine="0"/>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2DB9FEC0" w14:textId="08100DEA" w:rsidR="000F18C0" w:rsidRPr="00FD6659" w:rsidRDefault="000F18C0" w:rsidP="009D5241">
      <w:pPr>
        <w:pStyle w:val="SectionHeading"/>
      </w:pPr>
      <w:r w:rsidRPr="00FD6659">
        <w:t>§11A-4-4. Right to set aside deed when one entitled to notice not notified.</w:t>
      </w:r>
    </w:p>
    <w:p w14:paraId="536EE464" w14:textId="77777777" w:rsidR="000F18C0" w:rsidRDefault="000F18C0" w:rsidP="009D5241">
      <w:pPr>
        <w:pStyle w:val="SectionBody"/>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603CA598" w14:textId="43EDCB09" w:rsidR="000F18C0" w:rsidRPr="00FD6659" w:rsidRDefault="000F18C0" w:rsidP="009D5241">
      <w:pPr>
        <w:pStyle w:val="SectionBody"/>
      </w:pPr>
      <w:r w:rsidRPr="00FD6659">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w:t>
      </w:r>
      <w:r w:rsidRPr="00DC06E2">
        <w:rPr>
          <w:strike/>
        </w:rPr>
        <w:t>two years</w:t>
      </w:r>
      <w:r w:rsidR="00DC06E2">
        <w:t xml:space="preserve"> </w:t>
      </w:r>
      <w:r w:rsidR="00DC06E2">
        <w:rPr>
          <w:u w:val="single"/>
        </w:rPr>
        <w:t>one year</w:t>
      </w:r>
      <w:r w:rsidRPr="00FD6659">
        <w:t xml:space="preserve"> following the delivery of the deed, institute a civil action to set aside the deed. </w:t>
      </w:r>
    </w:p>
    <w:p w14:paraId="11A9AD2F" w14:textId="77777777" w:rsidR="000F18C0" w:rsidRPr="00FD6659" w:rsidRDefault="000F18C0" w:rsidP="009D5241">
      <w:pPr>
        <w:pStyle w:val="SectionBody"/>
      </w:pPr>
      <w:r w:rsidRPr="00FD6659">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w:t>
      </w:r>
      <w:r w:rsidRPr="00FD6659">
        <w:lastRenderedPageBreak/>
        <w:t xml:space="preserve">funds into an account in the control of the clerk pending the conclusion of the proceeding. </w:t>
      </w:r>
    </w:p>
    <w:p w14:paraId="3565AC4E" w14:textId="77777777" w:rsidR="000F18C0" w:rsidRPr="00FD6659" w:rsidRDefault="000F18C0" w:rsidP="009D5241">
      <w:pPr>
        <w:pStyle w:val="SectionBody"/>
      </w:pPr>
      <w:r w:rsidRPr="00FD6659">
        <w:t>(c) In any action brought by a tax sale purchaser or his or her grantee seeking to quiet the title pursuant to an Auditor’s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clerk’s control pending conclusion of the proceeding. Failure to tender the necessary funds within 30 days following the entry of the order requiring the deposit shall entitle the purchaser to a judgment in his or her favor.</w:t>
      </w:r>
    </w:p>
    <w:p w14:paraId="18900A13" w14:textId="77777777" w:rsidR="000F18C0" w:rsidRPr="00FD6659" w:rsidRDefault="000F18C0" w:rsidP="009D5241">
      <w:pPr>
        <w:pStyle w:val="SectionBody"/>
      </w:pPr>
      <w:r w:rsidRPr="00FD6659">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68DF374B" w14:textId="77777777" w:rsidR="000F18C0" w:rsidRPr="00FD6659" w:rsidRDefault="000F18C0" w:rsidP="009D5241">
      <w:pPr>
        <w:pStyle w:val="SectionBody"/>
      </w:pPr>
      <w:r w:rsidRPr="00FD6659">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56592185" w14:textId="77777777" w:rsidR="000F18C0" w:rsidRPr="00954EE1" w:rsidRDefault="000F18C0" w:rsidP="009D5241">
      <w:pPr>
        <w:pStyle w:val="SectionBody"/>
      </w:pPr>
      <w:r w:rsidRPr="00FD6659">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p w14:paraId="5A57B219" w14:textId="77777777" w:rsidR="000F18C0" w:rsidRDefault="000F18C0" w:rsidP="00156594">
      <w:pPr>
        <w:pStyle w:val="SectionBody"/>
        <w:ind w:firstLine="0"/>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421B72E9" w14:textId="77777777" w:rsidR="00C33014" w:rsidRDefault="00C33014" w:rsidP="00CC1F3B">
      <w:pPr>
        <w:pStyle w:val="Note"/>
      </w:pPr>
    </w:p>
    <w:p w14:paraId="32141A54" w14:textId="26E52E17" w:rsidR="006865E9" w:rsidRDefault="00CF1DCA" w:rsidP="00CC1F3B">
      <w:pPr>
        <w:pStyle w:val="Note"/>
      </w:pPr>
      <w:r>
        <w:t>NOTE: The</w:t>
      </w:r>
      <w:r w:rsidR="006865E9">
        <w:t xml:space="preserve"> purpose of this bill is to </w:t>
      </w:r>
      <w:r w:rsidR="00E20EF5">
        <w:t>decrease the service period for notice of tax lien sales; and to decrease the statute of limitations for an action to set aside a deed.</w:t>
      </w:r>
    </w:p>
    <w:p w14:paraId="4842DF8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F18C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8D43" w14:textId="77777777" w:rsidR="0035006A" w:rsidRPr="00B844FE" w:rsidRDefault="0035006A" w:rsidP="00B844FE">
      <w:r>
        <w:separator/>
      </w:r>
    </w:p>
  </w:endnote>
  <w:endnote w:type="continuationSeparator" w:id="0">
    <w:p w14:paraId="67F0CB56" w14:textId="77777777" w:rsidR="0035006A" w:rsidRPr="00B844FE" w:rsidRDefault="003500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4C11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35B1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9891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208321"/>
      <w:docPartObj>
        <w:docPartGallery w:val="Page Numbers (Bottom of Page)"/>
        <w:docPartUnique/>
      </w:docPartObj>
    </w:sdtPr>
    <w:sdtEndPr>
      <w:rPr>
        <w:noProof/>
      </w:rPr>
    </w:sdtEndPr>
    <w:sdtContent>
      <w:p w14:paraId="3C8628EF" w14:textId="32B02AC7" w:rsidR="00EA4E4F" w:rsidRDefault="00EA4E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838FC" w14:textId="77777777" w:rsidR="00EA4E4F" w:rsidRDefault="00EA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BD7A" w14:textId="77777777" w:rsidR="0035006A" w:rsidRPr="00B844FE" w:rsidRDefault="0035006A" w:rsidP="00B844FE">
      <w:r>
        <w:separator/>
      </w:r>
    </w:p>
  </w:footnote>
  <w:footnote w:type="continuationSeparator" w:id="0">
    <w:p w14:paraId="0D01BFF9" w14:textId="77777777" w:rsidR="0035006A" w:rsidRPr="00B844FE" w:rsidRDefault="003500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4CEE" w14:textId="77777777" w:rsidR="002A0269" w:rsidRPr="00B844FE" w:rsidRDefault="005E7675">
    <w:pPr>
      <w:pStyle w:val="Header"/>
    </w:pPr>
    <w:sdt>
      <w:sdtPr>
        <w:id w:val="-684364211"/>
        <w:placeholder>
          <w:docPart w:val="1647F4B175384B899E07432156A7E1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47F4B175384B899E07432156A7E1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4317" w14:textId="4A0767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006A">
          <w:rPr>
            <w:sz w:val="22"/>
            <w:szCs w:val="22"/>
          </w:rPr>
          <w:t>SB</w:t>
        </w:r>
      </w:sdtContent>
    </w:sdt>
    <w:r w:rsidR="007A5259" w:rsidRPr="00686E9A">
      <w:rPr>
        <w:sz w:val="22"/>
        <w:szCs w:val="22"/>
      </w:rPr>
      <w:t xml:space="preserve"> </w:t>
    </w:r>
    <w:r w:rsidR="00AA0045">
      <w:rPr>
        <w:sz w:val="22"/>
        <w:szCs w:val="22"/>
      </w:rPr>
      <w:t>835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006A">
          <w:rPr>
            <w:sz w:val="22"/>
            <w:szCs w:val="22"/>
          </w:rPr>
          <w:t>2025R3764</w:t>
        </w:r>
      </w:sdtContent>
    </w:sdt>
  </w:p>
  <w:p w14:paraId="443C99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35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9EAF" w14:textId="77777777" w:rsidR="00EA4E4F" w:rsidRPr="00686E9A" w:rsidRDefault="00EA4E4F" w:rsidP="00EA4E4F">
    <w:pPr>
      <w:pStyle w:val="HeaderStyle"/>
      <w:rPr>
        <w:sz w:val="22"/>
        <w:szCs w:val="22"/>
      </w:rPr>
    </w:pPr>
    <w:r w:rsidRPr="00686E9A">
      <w:rPr>
        <w:sz w:val="22"/>
        <w:szCs w:val="22"/>
      </w:rPr>
      <w:t xml:space="preserve">Intr </w:t>
    </w:r>
    <w:sdt>
      <w:sdtPr>
        <w:rPr>
          <w:sz w:val="22"/>
          <w:szCs w:val="22"/>
        </w:rPr>
        <w:tag w:val="BNumWH"/>
        <w:id w:val="328177882"/>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73240083"/>
        <w:text/>
      </w:sdtPr>
      <w:sdtEndPr/>
      <w:sdtContent>
        <w:r>
          <w:rPr>
            <w:sz w:val="22"/>
            <w:szCs w:val="22"/>
          </w:rPr>
          <w:t>2025R3764</w:t>
        </w:r>
      </w:sdtContent>
    </w:sdt>
  </w:p>
  <w:p w14:paraId="6A18A87C" w14:textId="77777777" w:rsidR="00EA4E4F" w:rsidRPr="004D3ABE" w:rsidRDefault="00EA4E4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6A"/>
    <w:rsid w:val="00002DD9"/>
    <w:rsid w:val="0000526A"/>
    <w:rsid w:val="000266FA"/>
    <w:rsid w:val="000573A9"/>
    <w:rsid w:val="00085D22"/>
    <w:rsid w:val="00093AB0"/>
    <w:rsid w:val="000C5C77"/>
    <w:rsid w:val="000E3912"/>
    <w:rsid w:val="000F18C0"/>
    <w:rsid w:val="000F34A0"/>
    <w:rsid w:val="0010070F"/>
    <w:rsid w:val="0015112E"/>
    <w:rsid w:val="001552E7"/>
    <w:rsid w:val="00156594"/>
    <w:rsid w:val="001566B4"/>
    <w:rsid w:val="001A66B7"/>
    <w:rsid w:val="001C279E"/>
    <w:rsid w:val="001D459E"/>
    <w:rsid w:val="002104D2"/>
    <w:rsid w:val="00211F02"/>
    <w:rsid w:val="0022348D"/>
    <w:rsid w:val="002301B2"/>
    <w:rsid w:val="0027011C"/>
    <w:rsid w:val="00270E26"/>
    <w:rsid w:val="00274200"/>
    <w:rsid w:val="00275740"/>
    <w:rsid w:val="002A0269"/>
    <w:rsid w:val="002E2552"/>
    <w:rsid w:val="00303684"/>
    <w:rsid w:val="003143F5"/>
    <w:rsid w:val="00314854"/>
    <w:rsid w:val="0035006A"/>
    <w:rsid w:val="00394191"/>
    <w:rsid w:val="003B3892"/>
    <w:rsid w:val="003C51CD"/>
    <w:rsid w:val="003C6034"/>
    <w:rsid w:val="003D476E"/>
    <w:rsid w:val="003F5D45"/>
    <w:rsid w:val="00400B5C"/>
    <w:rsid w:val="004368E0"/>
    <w:rsid w:val="004C13DD"/>
    <w:rsid w:val="004D3ABE"/>
    <w:rsid w:val="004E3441"/>
    <w:rsid w:val="00500579"/>
    <w:rsid w:val="00573238"/>
    <w:rsid w:val="005A5366"/>
    <w:rsid w:val="005D4C73"/>
    <w:rsid w:val="005E7675"/>
    <w:rsid w:val="005F111A"/>
    <w:rsid w:val="006369EB"/>
    <w:rsid w:val="00637E73"/>
    <w:rsid w:val="006523ED"/>
    <w:rsid w:val="006865E9"/>
    <w:rsid w:val="00686E9A"/>
    <w:rsid w:val="00691F3E"/>
    <w:rsid w:val="00694BFB"/>
    <w:rsid w:val="006A106B"/>
    <w:rsid w:val="006C523D"/>
    <w:rsid w:val="006D4036"/>
    <w:rsid w:val="00716520"/>
    <w:rsid w:val="007A5259"/>
    <w:rsid w:val="007A7081"/>
    <w:rsid w:val="007F1CF5"/>
    <w:rsid w:val="007F644A"/>
    <w:rsid w:val="007F77A6"/>
    <w:rsid w:val="00834EDE"/>
    <w:rsid w:val="008736AA"/>
    <w:rsid w:val="008D275D"/>
    <w:rsid w:val="00946186"/>
    <w:rsid w:val="00973ED0"/>
    <w:rsid w:val="00980327"/>
    <w:rsid w:val="00986478"/>
    <w:rsid w:val="009B5557"/>
    <w:rsid w:val="009F1067"/>
    <w:rsid w:val="00A237E8"/>
    <w:rsid w:val="00A31E01"/>
    <w:rsid w:val="00A41045"/>
    <w:rsid w:val="00A527AD"/>
    <w:rsid w:val="00A718CF"/>
    <w:rsid w:val="00AA0045"/>
    <w:rsid w:val="00AA069B"/>
    <w:rsid w:val="00AE48A0"/>
    <w:rsid w:val="00AE61BE"/>
    <w:rsid w:val="00B16F25"/>
    <w:rsid w:val="00B24422"/>
    <w:rsid w:val="00B66B81"/>
    <w:rsid w:val="00B71E6F"/>
    <w:rsid w:val="00B80C20"/>
    <w:rsid w:val="00B844FE"/>
    <w:rsid w:val="00B86B4F"/>
    <w:rsid w:val="00BA1F84"/>
    <w:rsid w:val="00BB6D6B"/>
    <w:rsid w:val="00BC562B"/>
    <w:rsid w:val="00C00474"/>
    <w:rsid w:val="00C33014"/>
    <w:rsid w:val="00C33434"/>
    <w:rsid w:val="00C34869"/>
    <w:rsid w:val="00C42EB6"/>
    <w:rsid w:val="00C62327"/>
    <w:rsid w:val="00C85096"/>
    <w:rsid w:val="00C91AAA"/>
    <w:rsid w:val="00CB20EF"/>
    <w:rsid w:val="00CC1F3B"/>
    <w:rsid w:val="00CD12CB"/>
    <w:rsid w:val="00CD36CF"/>
    <w:rsid w:val="00CF1DCA"/>
    <w:rsid w:val="00D31060"/>
    <w:rsid w:val="00D579FC"/>
    <w:rsid w:val="00D81C16"/>
    <w:rsid w:val="00DA5429"/>
    <w:rsid w:val="00DC06E2"/>
    <w:rsid w:val="00DC095E"/>
    <w:rsid w:val="00DE526B"/>
    <w:rsid w:val="00DF199D"/>
    <w:rsid w:val="00E01542"/>
    <w:rsid w:val="00E20EF5"/>
    <w:rsid w:val="00E365F1"/>
    <w:rsid w:val="00E62F48"/>
    <w:rsid w:val="00E831B3"/>
    <w:rsid w:val="00E95FBC"/>
    <w:rsid w:val="00E967AB"/>
    <w:rsid w:val="00EA062D"/>
    <w:rsid w:val="00EA4E4F"/>
    <w:rsid w:val="00EC5E63"/>
    <w:rsid w:val="00EE70CB"/>
    <w:rsid w:val="00EF3D6F"/>
    <w:rsid w:val="00F41CA2"/>
    <w:rsid w:val="00F443C0"/>
    <w:rsid w:val="00F62EFB"/>
    <w:rsid w:val="00F73A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0E848"/>
  <w15:chartTrackingRefBased/>
  <w15:docId w15:val="{EEA76B6B-FDC7-4613-B072-62A391A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5006A"/>
    <w:rPr>
      <w:rFonts w:eastAsia="Calibri"/>
      <w:color w:val="000000"/>
    </w:rPr>
  </w:style>
  <w:style w:type="character" w:customStyle="1" w:styleId="SectionHeadingChar">
    <w:name w:val="Section Heading Char"/>
    <w:link w:val="SectionHeading"/>
    <w:rsid w:val="0035006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55E91B18B6461FBEEC34AEA31D8951"/>
        <w:category>
          <w:name w:val="General"/>
          <w:gallery w:val="placeholder"/>
        </w:category>
        <w:types>
          <w:type w:val="bbPlcHdr"/>
        </w:types>
        <w:behaviors>
          <w:behavior w:val="content"/>
        </w:behaviors>
        <w:guid w:val="{8DFBF69D-DF71-4DAB-A98B-3036300AB3AB}"/>
      </w:docPartPr>
      <w:docPartBody>
        <w:p w:rsidR="00165067" w:rsidRDefault="00165067">
          <w:pPr>
            <w:pStyle w:val="3E55E91B18B6461FBEEC34AEA31D8951"/>
          </w:pPr>
          <w:r w:rsidRPr="00B844FE">
            <w:t>Prefix Text</w:t>
          </w:r>
        </w:p>
      </w:docPartBody>
    </w:docPart>
    <w:docPart>
      <w:docPartPr>
        <w:name w:val="1647F4B175384B899E07432156A7E137"/>
        <w:category>
          <w:name w:val="General"/>
          <w:gallery w:val="placeholder"/>
        </w:category>
        <w:types>
          <w:type w:val="bbPlcHdr"/>
        </w:types>
        <w:behaviors>
          <w:behavior w:val="content"/>
        </w:behaviors>
        <w:guid w:val="{2ACA06E0-89B4-4322-AC4F-7F79ED78BB6E}"/>
      </w:docPartPr>
      <w:docPartBody>
        <w:p w:rsidR="00165067" w:rsidRDefault="00165067">
          <w:pPr>
            <w:pStyle w:val="1647F4B175384B899E07432156A7E137"/>
          </w:pPr>
          <w:r w:rsidRPr="00B844FE">
            <w:t>[Type here]</w:t>
          </w:r>
        </w:p>
      </w:docPartBody>
    </w:docPart>
    <w:docPart>
      <w:docPartPr>
        <w:name w:val="6BB03B46CE154A61BBE2BC42AAD5D903"/>
        <w:category>
          <w:name w:val="General"/>
          <w:gallery w:val="placeholder"/>
        </w:category>
        <w:types>
          <w:type w:val="bbPlcHdr"/>
        </w:types>
        <w:behaviors>
          <w:behavior w:val="content"/>
        </w:behaviors>
        <w:guid w:val="{CC678425-F54A-4C28-AB5F-A29325E63C0A}"/>
      </w:docPartPr>
      <w:docPartBody>
        <w:p w:rsidR="00165067" w:rsidRDefault="00165067">
          <w:pPr>
            <w:pStyle w:val="6BB03B46CE154A61BBE2BC42AAD5D903"/>
          </w:pPr>
          <w:r w:rsidRPr="00B844FE">
            <w:t>Number</w:t>
          </w:r>
        </w:p>
      </w:docPartBody>
    </w:docPart>
    <w:docPart>
      <w:docPartPr>
        <w:name w:val="2D9434B468274C3E905D1A84A6EE029C"/>
        <w:category>
          <w:name w:val="General"/>
          <w:gallery w:val="placeholder"/>
        </w:category>
        <w:types>
          <w:type w:val="bbPlcHdr"/>
        </w:types>
        <w:behaviors>
          <w:behavior w:val="content"/>
        </w:behaviors>
        <w:guid w:val="{9D1F7215-E3D7-46DD-81AE-DA5D27EE218B}"/>
      </w:docPartPr>
      <w:docPartBody>
        <w:p w:rsidR="00165067" w:rsidRDefault="00165067">
          <w:pPr>
            <w:pStyle w:val="2D9434B468274C3E905D1A84A6EE029C"/>
          </w:pPr>
          <w:r w:rsidRPr="00B844FE">
            <w:t>Enter Sponsors Here</w:t>
          </w:r>
        </w:p>
      </w:docPartBody>
    </w:docPart>
    <w:docPart>
      <w:docPartPr>
        <w:name w:val="BC18818F99CD4046A11263F9C35958BD"/>
        <w:category>
          <w:name w:val="General"/>
          <w:gallery w:val="placeholder"/>
        </w:category>
        <w:types>
          <w:type w:val="bbPlcHdr"/>
        </w:types>
        <w:behaviors>
          <w:behavior w:val="content"/>
        </w:behaviors>
        <w:guid w:val="{1FB28CB7-F953-49F3-B24D-156898446FE0}"/>
      </w:docPartPr>
      <w:docPartBody>
        <w:p w:rsidR="00165067" w:rsidRDefault="00165067">
          <w:pPr>
            <w:pStyle w:val="BC18818F99CD4046A11263F9C35958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67"/>
    <w:rsid w:val="000266FA"/>
    <w:rsid w:val="000F34A0"/>
    <w:rsid w:val="00165067"/>
    <w:rsid w:val="002104D2"/>
    <w:rsid w:val="003D476E"/>
    <w:rsid w:val="003F5D45"/>
    <w:rsid w:val="00D3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55E91B18B6461FBEEC34AEA31D8951">
    <w:name w:val="3E55E91B18B6461FBEEC34AEA31D8951"/>
  </w:style>
  <w:style w:type="paragraph" w:customStyle="1" w:styleId="1647F4B175384B899E07432156A7E137">
    <w:name w:val="1647F4B175384B899E07432156A7E137"/>
  </w:style>
  <w:style w:type="paragraph" w:customStyle="1" w:styleId="6BB03B46CE154A61BBE2BC42AAD5D903">
    <w:name w:val="6BB03B46CE154A61BBE2BC42AAD5D903"/>
  </w:style>
  <w:style w:type="paragraph" w:customStyle="1" w:styleId="2D9434B468274C3E905D1A84A6EE029C">
    <w:name w:val="2D9434B468274C3E905D1A84A6EE029C"/>
  </w:style>
  <w:style w:type="character" w:styleId="PlaceholderText">
    <w:name w:val="Placeholder Text"/>
    <w:basedOn w:val="DefaultParagraphFont"/>
    <w:uiPriority w:val="99"/>
    <w:semiHidden/>
    <w:rPr>
      <w:color w:val="808080"/>
    </w:rPr>
  </w:style>
  <w:style w:type="paragraph" w:customStyle="1" w:styleId="BC18818F99CD4046A11263F9C35958BD">
    <w:name w:val="BC18818F99CD4046A11263F9C3595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6</cp:revision>
  <dcterms:created xsi:type="dcterms:W3CDTF">2025-03-12T15:43:00Z</dcterms:created>
  <dcterms:modified xsi:type="dcterms:W3CDTF">2025-03-19T20:46:00Z</dcterms:modified>
</cp:coreProperties>
</file>